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4E6C9" w14:textId="77777777" w:rsidR="002C602C" w:rsidRPr="002C602C" w:rsidRDefault="002C602C" w:rsidP="002B7D64">
      <w:pPr>
        <w:spacing w:after="0" w:line="22" w:lineRule="atLeast"/>
        <w:rPr>
          <w:rFonts w:ascii="Arial" w:eastAsia="Times New Roman" w:hAnsi="Arial" w:cs="Arial"/>
          <w:b/>
          <w:bCs/>
          <w:kern w:val="0"/>
          <w:sz w:val="45"/>
          <w:szCs w:val="45"/>
          <w:lang w:eastAsia="en-GB"/>
          <w14:ligatures w14:val="none"/>
        </w:rPr>
      </w:pPr>
      <w:bookmarkStart w:id="0" w:name="_GoBack"/>
      <w:bookmarkEnd w:id="0"/>
      <w:r w:rsidRPr="002C602C">
        <w:rPr>
          <w:rFonts w:ascii="Arial" w:eastAsia="Times New Roman" w:hAnsi="Arial" w:cs="Arial"/>
          <w:b/>
          <w:bCs/>
          <w:kern w:val="0"/>
          <w:sz w:val="45"/>
          <w:szCs w:val="45"/>
          <w:lang w:eastAsia="en-GB"/>
          <w14:ligatures w14:val="none"/>
        </w:rPr>
        <w:t>Public Sector Equality Duty</w:t>
      </w:r>
    </w:p>
    <w:p w14:paraId="2B284FA1" w14:textId="77777777" w:rsidR="002B7D64" w:rsidRDefault="002B7D64" w:rsidP="002B7D64">
      <w:pPr>
        <w:spacing w:after="0" w:line="22" w:lineRule="atLeast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</w:pPr>
    </w:p>
    <w:p w14:paraId="4C80C161" w14:textId="44839F64" w:rsidR="002C602C" w:rsidRPr="002C602C" w:rsidRDefault="002C602C" w:rsidP="002B7D64">
      <w:pPr>
        <w:spacing w:after="0" w:line="22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2C602C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What is the Public Sector Equality Duty (the PSED)?</w:t>
      </w:r>
    </w:p>
    <w:p w14:paraId="02877FC8" w14:textId="77777777" w:rsidR="002C602C" w:rsidRPr="002C602C" w:rsidRDefault="002C602C" w:rsidP="002B7D64">
      <w:pPr>
        <w:spacing w:after="0" w:line="22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2C602C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The Equality Act 2010 introduced a single, general duty for public bodies, including schools, and which extends to all ‘protected characteristics’ – race, disability, sex, age, religion or belief, sexual orientation, pregnancy and maternity, and gender reassignment. </w:t>
      </w:r>
    </w:p>
    <w:p w14:paraId="72F2F886" w14:textId="77777777" w:rsidR="002B7D64" w:rsidRDefault="002B7D64" w:rsidP="002B7D64">
      <w:pPr>
        <w:spacing w:after="0" w:line="22" w:lineRule="atLeast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</w:pPr>
    </w:p>
    <w:p w14:paraId="233DD175" w14:textId="2EB1B82A" w:rsidR="002C602C" w:rsidRPr="002C602C" w:rsidRDefault="002C602C" w:rsidP="002B7D64">
      <w:pPr>
        <w:spacing w:after="0" w:line="22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2C602C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Legislation and guidance</w:t>
      </w:r>
    </w:p>
    <w:p w14:paraId="322D322F" w14:textId="77777777" w:rsidR="002C602C" w:rsidRPr="002C602C" w:rsidRDefault="00297D57" w:rsidP="002B7D64">
      <w:pPr>
        <w:numPr>
          <w:ilvl w:val="0"/>
          <w:numId w:val="2"/>
        </w:numPr>
        <w:spacing w:after="0" w:line="22" w:lineRule="atLeast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hyperlink r:id="rId6" w:history="1">
        <w:r w:rsidR="002C602C" w:rsidRPr="002C602C">
          <w:rPr>
            <w:rFonts w:ascii="Arial" w:eastAsia="Times New Roman" w:hAnsi="Arial" w:cs="Arial"/>
            <w:kern w:val="0"/>
            <w:sz w:val="24"/>
            <w:szCs w:val="24"/>
            <w:u w:val="single"/>
            <w:lang w:eastAsia="en-GB"/>
            <w14:ligatures w14:val="none"/>
          </w:rPr>
          <w:t>The Equality Act 2010</w:t>
        </w:r>
      </w:hyperlink>
      <w:r w:rsidR="002C602C" w:rsidRPr="002C602C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, which introduced the public sector equality duty and protects people from discrimination</w:t>
      </w:r>
    </w:p>
    <w:p w14:paraId="2A92580E" w14:textId="77777777" w:rsidR="00F87794" w:rsidRDefault="00297D57" w:rsidP="00F87794">
      <w:pPr>
        <w:numPr>
          <w:ilvl w:val="0"/>
          <w:numId w:val="2"/>
        </w:numPr>
        <w:spacing w:after="0" w:line="22" w:lineRule="atLeast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hyperlink r:id="rId7" w:history="1">
        <w:r w:rsidR="002C602C" w:rsidRPr="002C602C">
          <w:rPr>
            <w:rFonts w:ascii="Arial" w:eastAsia="Times New Roman" w:hAnsi="Arial" w:cs="Arial"/>
            <w:kern w:val="0"/>
            <w:sz w:val="24"/>
            <w:szCs w:val="24"/>
            <w:u w:val="single"/>
            <w:lang w:eastAsia="en-GB"/>
            <w14:ligatures w14:val="none"/>
          </w:rPr>
          <w:t>The Equality Act 2010 (Specific Duties) Regulations 2011</w:t>
        </w:r>
      </w:hyperlink>
      <w:r w:rsidR="002C602C" w:rsidRPr="002C602C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, which require schools to publish information to demonstrate how they are complying with the public sector equality duty and to publish equality objectives</w:t>
      </w:r>
    </w:p>
    <w:p w14:paraId="754C2853" w14:textId="1512DDF7" w:rsidR="002C602C" w:rsidRPr="002C602C" w:rsidRDefault="00297D57" w:rsidP="00F87794">
      <w:pPr>
        <w:numPr>
          <w:ilvl w:val="0"/>
          <w:numId w:val="2"/>
        </w:numPr>
        <w:spacing w:after="0" w:line="22" w:lineRule="atLeast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hyperlink r:id="rId8" w:history="1">
        <w:r w:rsidR="002C602C" w:rsidRPr="002C602C">
          <w:rPr>
            <w:rFonts w:ascii="Arial" w:eastAsia="Times New Roman" w:hAnsi="Arial" w:cs="Arial"/>
            <w:kern w:val="0"/>
            <w:sz w:val="24"/>
            <w:szCs w:val="24"/>
            <w:u w:val="single"/>
            <w:lang w:eastAsia="en-GB"/>
            <w14:ligatures w14:val="none"/>
          </w:rPr>
          <w:t>The Equality Act 2010 and schools</w:t>
        </w:r>
      </w:hyperlink>
      <w:r w:rsidR="00F87794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: </w:t>
      </w:r>
      <w:r w:rsidR="00F87794" w:rsidRPr="00F87794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non-statutory advice from the Department for Education</w:t>
      </w:r>
    </w:p>
    <w:p w14:paraId="1E1FF75D" w14:textId="77777777" w:rsidR="002B7D64" w:rsidRDefault="002B7D64" w:rsidP="002B7D64">
      <w:pPr>
        <w:spacing w:after="0" w:line="22" w:lineRule="atLeast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</w:pPr>
    </w:p>
    <w:p w14:paraId="335CBF0E" w14:textId="163BF5ED" w:rsidR="00444A37" w:rsidRPr="002C602C" w:rsidRDefault="00444A37" w:rsidP="00444A37">
      <w:pPr>
        <w:spacing w:after="0" w:line="22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 xml:space="preserve">Our </w:t>
      </w:r>
      <w:r w:rsidRPr="002C602C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Aim</w:t>
      </w:r>
    </w:p>
    <w:p w14:paraId="28CAC54F" w14:textId="7DFF507A" w:rsidR="00444A37" w:rsidRDefault="00444A37" w:rsidP="00444A37">
      <w:pPr>
        <w:spacing w:after="0" w:line="22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2B7D64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Exceed Academies Trust and its</w:t>
      </w:r>
      <w:r w:rsidRPr="002C602C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school</w:t>
      </w:r>
      <w:r w:rsidRPr="002B7D64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</w:t>
      </w:r>
      <w:r w:rsidRPr="002C602C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Pr="00444A3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are committed to ensuring equality of opportunity for all our employees, learners, potential learners and their 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familie</w:t>
      </w:r>
      <w:r w:rsidRPr="00444A3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 irrespective of race, gender, disability, belief, sexual orientation, age or socio-economic background. We are determined to develop a culture of inclusion and diversity in which all those connected to the school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and Trust</w:t>
      </w:r>
      <w:r w:rsidRPr="00444A3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feel proud of their identity and ability to participate fully in school life.</w:t>
      </w:r>
    </w:p>
    <w:p w14:paraId="4E58B0EC" w14:textId="77777777" w:rsidR="00444A37" w:rsidRDefault="00444A37" w:rsidP="00444A37">
      <w:pPr>
        <w:spacing w:after="0" w:line="22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081A55EE" w14:textId="42E38C32" w:rsidR="00444A37" w:rsidRPr="002C602C" w:rsidRDefault="00444A37" w:rsidP="00444A37">
      <w:pPr>
        <w:spacing w:after="0" w:line="22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In complying with </w:t>
      </w:r>
      <w:r w:rsidRPr="002C602C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the public sector equality duty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, we will</w:t>
      </w:r>
      <w:r w:rsidRPr="002C602C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hav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e</w:t>
      </w:r>
      <w:r w:rsidRPr="002C602C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due regard for the need to:</w:t>
      </w:r>
    </w:p>
    <w:p w14:paraId="755F4245" w14:textId="77777777" w:rsidR="00444A37" w:rsidRPr="002C602C" w:rsidRDefault="00444A37" w:rsidP="00444A37">
      <w:pPr>
        <w:numPr>
          <w:ilvl w:val="0"/>
          <w:numId w:val="1"/>
        </w:numPr>
        <w:spacing w:after="0" w:line="22" w:lineRule="atLeast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2C602C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Eliminate discrimination and other conduct that is prohibited by the Equality Act 2010</w:t>
      </w:r>
    </w:p>
    <w:p w14:paraId="627E391A" w14:textId="77777777" w:rsidR="00444A37" w:rsidRPr="002C602C" w:rsidRDefault="00444A37" w:rsidP="00444A37">
      <w:pPr>
        <w:numPr>
          <w:ilvl w:val="0"/>
          <w:numId w:val="1"/>
        </w:numPr>
        <w:spacing w:after="0" w:line="22" w:lineRule="atLeast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2C602C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Advance equality of opportunity between people who share a protected characteristic and people who do not share it</w:t>
      </w:r>
    </w:p>
    <w:p w14:paraId="1F618F8F" w14:textId="77777777" w:rsidR="00444A37" w:rsidRPr="002C602C" w:rsidRDefault="00444A37" w:rsidP="00444A37">
      <w:pPr>
        <w:numPr>
          <w:ilvl w:val="0"/>
          <w:numId w:val="1"/>
        </w:numPr>
        <w:spacing w:after="0" w:line="22" w:lineRule="atLeast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2C602C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Foster good relations across all characteristics – between people who share a protected characteristic and people who do not share it </w:t>
      </w:r>
    </w:p>
    <w:p w14:paraId="0B053A28" w14:textId="77777777" w:rsidR="00444A37" w:rsidRPr="00444A37" w:rsidRDefault="00444A37" w:rsidP="002B7D64">
      <w:pPr>
        <w:spacing w:after="0" w:line="22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1EBF5288" w14:textId="77777777" w:rsidR="00444A37" w:rsidRPr="00444A37" w:rsidRDefault="00444A37" w:rsidP="00444A37">
      <w:pPr>
        <w:spacing w:after="0" w:line="22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44A3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We tackle discrimination through the positive promotion of equality, by challenging bullying and stereotypes and by creating an environment which champions respect for all.</w:t>
      </w:r>
    </w:p>
    <w:p w14:paraId="2CCDE481" w14:textId="77777777" w:rsidR="00444A37" w:rsidRPr="00444A37" w:rsidRDefault="00444A37" w:rsidP="00444A37">
      <w:pPr>
        <w:spacing w:after="0" w:line="22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00896E65" w14:textId="77734BE1" w:rsidR="00444A37" w:rsidRDefault="00444A37" w:rsidP="00444A37">
      <w:pPr>
        <w:spacing w:after="0" w:line="22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W</w:t>
      </w:r>
      <w:r w:rsidRPr="00444A3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e believe that diversity is a strength which should be respected and celebrated by all those who learn, teach and visit us.</w:t>
      </w:r>
    </w:p>
    <w:p w14:paraId="3BA25D49" w14:textId="77777777" w:rsidR="00444A37" w:rsidRDefault="00444A37" w:rsidP="00444A37">
      <w:pPr>
        <w:spacing w:after="0" w:line="22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671C837F" w14:textId="77777777" w:rsidR="00444A37" w:rsidRPr="00444A37" w:rsidRDefault="00444A37" w:rsidP="00444A37">
      <w:pPr>
        <w:spacing w:after="0" w:line="22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44A37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Equality in Teaching and learning</w:t>
      </w:r>
    </w:p>
    <w:p w14:paraId="73AAF96F" w14:textId="6280D374" w:rsidR="00444A37" w:rsidRDefault="00444A37" w:rsidP="00444A37">
      <w:pPr>
        <w:spacing w:after="0" w:line="22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44A3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We strive to provide all our 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learner</w:t>
      </w:r>
      <w:r w:rsidRPr="00444A3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 with the opportunity to succeed and to reach the highest level of personal achievement.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Pr="00444A3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We do this by:</w:t>
      </w:r>
    </w:p>
    <w:p w14:paraId="57432AA6" w14:textId="77777777" w:rsidR="00444A37" w:rsidRPr="00444A37" w:rsidRDefault="00444A37" w:rsidP="00444A37">
      <w:pPr>
        <w:spacing w:after="0" w:line="22" w:lineRule="atLeast"/>
        <w:jc w:val="both"/>
        <w:rPr>
          <w:rFonts w:ascii="Arial" w:eastAsia="Times New Roman" w:hAnsi="Arial" w:cs="Arial"/>
          <w:kern w:val="0"/>
          <w:sz w:val="8"/>
          <w:szCs w:val="8"/>
          <w:lang w:eastAsia="en-GB"/>
          <w14:ligatures w14:val="none"/>
        </w:rPr>
      </w:pPr>
    </w:p>
    <w:p w14:paraId="01300626" w14:textId="3808FF93" w:rsidR="00444A37" w:rsidRPr="00444A37" w:rsidRDefault="00444A37" w:rsidP="00444A37">
      <w:pPr>
        <w:numPr>
          <w:ilvl w:val="0"/>
          <w:numId w:val="7"/>
        </w:numPr>
        <w:spacing w:after="0" w:line="22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44A3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Ensuring equality of access for all 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learner</w:t>
      </w:r>
      <w:r w:rsidRPr="00444A3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 and preparing them for life in a diverse society</w:t>
      </w:r>
    </w:p>
    <w:p w14:paraId="2A6885CC" w14:textId="77777777" w:rsidR="00444A37" w:rsidRPr="00444A37" w:rsidRDefault="00444A37" w:rsidP="00444A37">
      <w:pPr>
        <w:numPr>
          <w:ilvl w:val="0"/>
          <w:numId w:val="7"/>
        </w:numPr>
        <w:spacing w:after="0" w:line="22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44A3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Using materials that reflect the diversity of the school, population and local community without stereotyping</w:t>
      </w:r>
    </w:p>
    <w:p w14:paraId="06E19A1D" w14:textId="77777777" w:rsidR="00444A37" w:rsidRPr="00444A37" w:rsidRDefault="00444A37" w:rsidP="00444A37">
      <w:pPr>
        <w:numPr>
          <w:ilvl w:val="0"/>
          <w:numId w:val="7"/>
        </w:numPr>
        <w:spacing w:after="0" w:line="22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44A3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Promoting attitudes and values that challenge any discriminatory behaviour or prejudice</w:t>
      </w:r>
    </w:p>
    <w:p w14:paraId="17E1EF97" w14:textId="77777777" w:rsidR="00444A37" w:rsidRPr="00444A37" w:rsidRDefault="00444A37" w:rsidP="00444A37">
      <w:pPr>
        <w:numPr>
          <w:ilvl w:val="0"/>
          <w:numId w:val="7"/>
        </w:numPr>
        <w:spacing w:after="0" w:line="22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44A3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Providing opportunities for pupils to appreciate their own culture and celebrate the diversity of other cultures</w:t>
      </w:r>
    </w:p>
    <w:p w14:paraId="51B133A8" w14:textId="77777777" w:rsidR="00444A37" w:rsidRPr="00444A37" w:rsidRDefault="00444A37" w:rsidP="00444A37">
      <w:pPr>
        <w:numPr>
          <w:ilvl w:val="0"/>
          <w:numId w:val="7"/>
        </w:numPr>
        <w:spacing w:after="0" w:line="22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44A3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Seeking to involve all parents in supporting their child’s education</w:t>
      </w:r>
    </w:p>
    <w:p w14:paraId="16179448" w14:textId="2BF56C30" w:rsidR="00444A37" w:rsidRPr="00444A37" w:rsidRDefault="00444A37" w:rsidP="00444A37">
      <w:pPr>
        <w:numPr>
          <w:ilvl w:val="0"/>
          <w:numId w:val="7"/>
        </w:numPr>
        <w:spacing w:after="0" w:line="22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44A3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Utilising teaching approaches appropriate for the whole school population which are inclusive and reflective of our 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learner</w:t>
      </w:r>
      <w:r w:rsidRPr="00444A3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s.</w:t>
      </w:r>
    </w:p>
    <w:p w14:paraId="21A03AAA" w14:textId="77777777" w:rsidR="00444A37" w:rsidRDefault="00444A37" w:rsidP="00444A37">
      <w:pPr>
        <w:numPr>
          <w:ilvl w:val="0"/>
          <w:numId w:val="7"/>
        </w:numPr>
        <w:spacing w:after="0" w:line="22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44A3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Seeking to educate ourselves about issues of equality such as anti-racism and gender identity.</w:t>
      </w:r>
    </w:p>
    <w:p w14:paraId="2F8CAD36" w14:textId="77777777" w:rsidR="00444A37" w:rsidRPr="00444A37" w:rsidRDefault="00444A37" w:rsidP="00444A37">
      <w:pPr>
        <w:spacing w:after="0" w:line="22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1AF7618E" w14:textId="42DDD074" w:rsidR="00444A37" w:rsidRPr="00444A37" w:rsidRDefault="00444A37" w:rsidP="00444A37">
      <w:pPr>
        <w:spacing w:after="0" w:line="22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44A37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Equality in Admissions and Suspensions/Exclusions</w:t>
      </w:r>
    </w:p>
    <w:p w14:paraId="1F66373D" w14:textId="12A6FB41" w:rsidR="00444A37" w:rsidRDefault="00444A37" w:rsidP="00444A37">
      <w:pPr>
        <w:spacing w:after="0" w:line="22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Our a</w:t>
      </w:r>
      <w:r w:rsidRPr="00444A3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dmissions arrangements are fair and transparent and do not discriminate on the grounds of race, gender, religion, belief, disability and/or socio-economic background. Any exclusions which </w:t>
      </w:r>
      <w:r w:rsidRPr="00444A3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lastRenderedPageBreak/>
        <w:t>take place are reviewed to ensure they were lawful and free of any bias with regard to protected characteristics.</w:t>
      </w:r>
    </w:p>
    <w:p w14:paraId="7A306F76" w14:textId="77777777" w:rsidR="00444A37" w:rsidRPr="00444A37" w:rsidRDefault="00444A37" w:rsidP="00444A37">
      <w:pPr>
        <w:spacing w:after="0" w:line="22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2F61F0E9" w14:textId="2F30FE8D" w:rsidR="00444A37" w:rsidRPr="00444A37" w:rsidRDefault="00444A37" w:rsidP="00444A37">
      <w:pPr>
        <w:spacing w:after="0" w:line="22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44A37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Equal Opportunities for Staff</w:t>
      </w:r>
    </w:p>
    <w:p w14:paraId="5B63D4A3" w14:textId="580AAF69" w:rsidR="00444A37" w:rsidRPr="00444A37" w:rsidRDefault="00444A37" w:rsidP="00444A37">
      <w:pPr>
        <w:spacing w:after="0" w:line="22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44A3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All staff appointments and promotions are made on the basis of merit and ability, in compliance with the law. We are keen to ensure that the staffing </w:t>
      </w:r>
      <w:r w:rsidR="00D23E7D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within Exceed Academies Trust and its</w:t>
      </w:r>
      <w:r w:rsidRPr="00444A3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school</w:t>
      </w:r>
      <w:r w:rsidR="00D23E7D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</w:t>
      </w:r>
      <w:r w:rsidRPr="00444A3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reflects the diversity of our communit</w:t>
      </w:r>
      <w:r w:rsidR="00D23E7D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ies</w:t>
      </w:r>
      <w:r w:rsidRPr="00444A3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and wider society.</w:t>
      </w:r>
    </w:p>
    <w:p w14:paraId="0E80265D" w14:textId="77777777" w:rsidR="00444A37" w:rsidRDefault="00444A37" w:rsidP="00444A37">
      <w:pPr>
        <w:spacing w:after="0" w:line="22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5EA36F81" w14:textId="393A5B14" w:rsidR="002C602C" w:rsidRPr="002C602C" w:rsidRDefault="002C602C" w:rsidP="002B7D64">
      <w:pPr>
        <w:spacing w:after="0" w:line="22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2C602C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 xml:space="preserve">Equality </w:t>
      </w:r>
      <w:r w:rsidR="00D23E7D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O</w:t>
      </w:r>
      <w:r w:rsidRPr="002C602C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bjectives</w:t>
      </w:r>
    </w:p>
    <w:p w14:paraId="78B37E38" w14:textId="4587CB57" w:rsidR="002B7D64" w:rsidRPr="002B7D64" w:rsidRDefault="002C602C" w:rsidP="00D23E7D">
      <w:pPr>
        <w:spacing w:after="0" w:line="22" w:lineRule="atLeast"/>
        <w:jc w:val="both"/>
        <w:rPr>
          <w:rFonts w:ascii="Arial" w:hAnsi="Arial" w:cs="Arial"/>
          <w:sz w:val="24"/>
          <w:szCs w:val="24"/>
        </w:rPr>
      </w:pPr>
      <w:r w:rsidRPr="002C602C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Under the Public Sector Equality Duty (PSED) the school is required to set </w:t>
      </w:r>
      <w:r w:rsidR="002B7D64" w:rsidRPr="002B7D64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and publish </w:t>
      </w:r>
      <w:r w:rsidRPr="002C602C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Equality Objectives.</w:t>
      </w:r>
      <w:r w:rsidR="002B7D64" w:rsidRPr="002B7D64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Our current objectives </w:t>
      </w:r>
      <w:r w:rsidR="00D23E7D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can be found within o</w:t>
      </w:r>
      <w:r w:rsidR="002B7D64" w:rsidRPr="002B7D64">
        <w:rPr>
          <w:rFonts w:ascii="Arial" w:hAnsi="Arial" w:cs="Arial"/>
          <w:sz w:val="24"/>
          <w:szCs w:val="24"/>
        </w:rPr>
        <w:t xml:space="preserve">ur full </w:t>
      </w:r>
      <w:r w:rsidR="002B7D64" w:rsidRPr="002C602C">
        <w:rPr>
          <w:rFonts w:ascii="Arial" w:hAnsi="Arial" w:cs="Arial"/>
          <w:sz w:val="24"/>
          <w:szCs w:val="24"/>
        </w:rPr>
        <w:t xml:space="preserve">Equality </w:t>
      </w:r>
      <w:r w:rsidR="002B7D64" w:rsidRPr="002B7D64">
        <w:rPr>
          <w:rFonts w:ascii="Arial" w:hAnsi="Arial" w:cs="Arial"/>
          <w:sz w:val="24"/>
          <w:szCs w:val="24"/>
        </w:rPr>
        <w:t>Statement, Policy and Objectives</w:t>
      </w:r>
      <w:r w:rsidR="002B7D64" w:rsidRPr="002C602C">
        <w:rPr>
          <w:rFonts w:ascii="Arial" w:hAnsi="Arial" w:cs="Arial"/>
          <w:sz w:val="24"/>
          <w:szCs w:val="24"/>
        </w:rPr>
        <w:t> </w:t>
      </w:r>
      <w:r w:rsidR="00D23E7D">
        <w:rPr>
          <w:rFonts w:ascii="Arial" w:hAnsi="Arial" w:cs="Arial"/>
          <w:sz w:val="24"/>
          <w:szCs w:val="24"/>
        </w:rPr>
        <w:t xml:space="preserve">that can be accessed </w:t>
      </w:r>
      <w:r w:rsidR="002B7D64" w:rsidRPr="002B7D64">
        <w:rPr>
          <w:rFonts w:ascii="Arial" w:hAnsi="Arial" w:cs="Arial"/>
          <w:sz w:val="24"/>
          <w:szCs w:val="24"/>
        </w:rPr>
        <w:t>in the policies section of the school website.</w:t>
      </w:r>
    </w:p>
    <w:sectPr w:rsidR="002B7D64" w:rsidRPr="002B7D64" w:rsidSect="002C60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01748"/>
    <w:multiLevelType w:val="multilevel"/>
    <w:tmpl w:val="D6A41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4A52AA"/>
    <w:multiLevelType w:val="multilevel"/>
    <w:tmpl w:val="1B366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AE7A49"/>
    <w:multiLevelType w:val="multilevel"/>
    <w:tmpl w:val="3D70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6F7BBC"/>
    <w:multiLevelType w:val="multilevel"/>
    <w:tmpl w:val="6CB8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71242B"/>
    <w:multiLevelType w:val="multilevel"/>
    <w:tmpl w:val="5532BC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0214CD6"/>
    <w:multiLevelType w:val="multilevel"/>
    <w:tmpl w:val="F3DE1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8F614A"/>
    <w:multiLevelType w:val="multilevel"/>
    <w:tmpl w:val="3FF27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02C"/>
    <w:rsid w:val="00297D57"/>
    <w:rsid w:val="002B7D64"/>
    <w:rsid w:val="002C602C"/>
    <w:rsid w:val="00444A37"/>
    <w:rsid w:val="009B751A"/>
    <w:rsid w:val="00D23E7D"/>
    <w:rsid w:val="00F8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DA69A"/>
  <w15:chartTrackingRefBased/>
  <w15:docId w15:val="{78473932-0C19-4B2B-B09E-9FB43516A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1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uploads/system/uploads/attachment_data/file/315587/Equality_Act_Advice_Final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egislation.gov.uk/uksi/2011/2260/contents/ma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egislation.gov.uk/ukpga/2010/15/content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DCC9E-E4D0-45A7-B3A4-6E4BC300B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Taylor</dc:creator>
  <cp:keywords/>
  <dc:description/>
  <cp:lastModifiedBy>Laura Naylor</cp:lastModifiedBy>
  <cp:revision>2</cp:revision>
  <dcterms:created xsi:type="dcterms:W3CDTF">2024-07-17T10:36:00Z</dcterms:created>
  <dcterms:modified xsi:type="dcterms:W3CDTF">2024-07-17T10:36:00Z</dcterms:modified>
</cp:coreProperties>
</file>